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proofErr w:type="spellStart"/>
      <w:r>
        <w:t>пр.т</w:t>
      </w:r>
      <w:proofErr w:type="spellEnd"/>
      <w:r>
        <w:t>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0B628C" w:rsidRPr="000B628C" w14:paraId="3428E874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838E" w14:textId="7BC8B77B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Объём предоставления социальных услуг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3BBB4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за счет бюджетных ассигнований бюджетов субъектов Российской Федерации 200, численность получателей социальных услуг по Надомной форме социального обслуживания, Социально-бытовые</w:t>
            </w:r>
          </w:p>
          <w:p w14:paraId="2E04BFC2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Социально-медицинские</w:t>
            </w:r>
          </w:p>
          <w:p w14:paraId="073D4761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Социально-психологические</w:t>
            </w:r>
          </w:p>
          <w:p w14:paraId="54E7F5CE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Социально-педагогические</w:t>
            </w:r>
          </w:p>
          <w:p w14:paraId="61CDC80F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Социально-трудовые</w:t>
            </w:r>
          </w:p>
          <w:p w14:paraId="2E80DAB1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Социально-правовые</w:t>
            </w:r>
          </w:p>
          <w:p w14:paraId="7BBF06C8" w14:textId="77777777" w:rsid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 xml:space="preserve">Услуги, оказываемые в целях повышения коммуникативного потенциала получателей социальных услуг, имеющих ограничения жизнедеятельности, в том числе детей-инвалидов за плату, частичную плату, в соответствии с договорами о предоставлении социальных услуг за счет средств физических лиц и (или) юридических лиц </w:t>
            </w:r>
            <w:r>
              <w:rPr>
                <w:color w:val="auto"/>
                <w:kern w:val="0"/>
                <w:sz w:val="28"/>
                <w:szCs w:val="28"/>
              </w:rPr>
              <w:t>190</w:t>
            </w:r>
            <w:r w:rsidRPr="000B628C">
              <w:rPr>
                <w:color w:val="auto"/>
                <w:kern w:val="0"/>
                <w:sz w:val="28"/>
                <w:szCs w:val="28"/>
              </w:rPr>
              <w:t>.</w:t>
            </w:r>
          </w:p>
          <w:p w14:paraId="0237D7F3" w14:textId="77777777" w:rsid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</w:p>
          <w:p w14:paraId="1A16635F" w14:textId="3547374C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 xml:space="preserve">за счет бюджетных ассигнований бюджетов субъектов Российской Федерации </w:t>
            </w:r>
            <w:r>
              <w:rPr>
                <w:color w:val="auto"/>
                <w:kern w:val="0"/>
                <w:sz w:val="28"/>
                <w:szCs w:val="28"/>
              </w:rPr>
              <w:t>10</w:t>
            </w:r>
            <w:r w:rsidRPr="000B628C">
              <w:rPr>
                <w:color w:val="auto"/>
                <w:kern w:val="0"/>
                <w:sz w:val="28"/>
                <w:szCs w:val="28"/>
              </w:rPr>
              <w:t xml:space="preserve">00, численность получателей социальных услуг по </w:t>
            </w:r>
            <w:r>
              <w:rPr>
                <w:color w:val="auto"/>
                <w:kern w:val="0"/>
                <w:sz w:val="28"/>
                <w:szCs w:val="28"/>
              </w:rPr>
              <w:t>Полустационарной</w:t>
            </w:r>
            <w:r w:rsidRPr="000B628C">
              <w:rPr>
                <w:color w:val="auto"/>
                <w:kern w:val="0"/>
                <w:sz w:val="28"/>
                <w:szCs w:val="28"/>
              </w:rPr>
              <w:t xml:space="preserve"> форме социального обслуживания, Социально-бытовые</w:t>
            </w:r>
          </w:p>
          <w:p w14:paraId="67EEEBDB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Социально-медицинские</w:t>
            </w:r>
          </w:p>
          <w:p w14:paraId="53DB212D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Социально-психологические</w:t>
            </w:r>
          </w:p>
          <w:p w14:paraId="1894956A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Социально-педагогические</w:t>
            </w:r>
          </w:p>
          <w:p w14:paraId="1734C3B9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Социально-трудовые</w:t>
            </w:r>
          </w:p>
          <w:p w14:paraId="5E455D3B" w14:textId="77777777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>Социально-правовые</w:t>
            </w:r>
          </w:p>
          <w:p w14:paraId="6909B31A" w14:textId="7E683AF8" w:rsidR="000B628C" w:rsidRPr="000B628C" w:rsidRDefault="000B628C" w:rsidP="000B628C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0B628C">
              <w:rPr>
                <w:color w:val="auto"/>
                <w:kern w:val="0"/>
                <w:sz w:val="28"/>
                <w:szCs w:val="28"/>
              </w:rPr>
              <w:t xml:space="preserve">Услуги, оказываемые в целях повышения коммуникативного потенциала получателей социальных услуг, имеющих ограничения жизнедеятельности, в том числе детей-инвалидов за плату, частичную плату, в </w:t>
            </w:r>
            <w:r w:rsidRPr="000B628C">
              <w:rPr>
                <w:color w:val="auto"/>
                <w:kern w:val="0"/>
                <w:sz w:val="28"/>
                <w:szCs w:val="28"/>
              </w:rPr>
              <w:lastRenderedPageBreak/>
              <w:t>соответствии с договорами о предоставлении социальных услуг за счет средств физических лиц и (или) юридических лиц 9</w:t>
            </w:r>
            <w:r>
              <w:rPr>
                <w:color w:val="auto"/>
                <w:kern w:val="0"/>
                <w:sz w:val="28"/>
                <w:szCs w:val="28"/>
              </w:rPr>
              <w:t>5</w:t>
            </w:r>
            <w:r w:rsidRPr="000B628C">
              <w:rPr>
                <w:color w:val="auto"/>
                <w:kern w:val="0"/>
                <w:sz w:val="28"/>
                <w:szCs w:val="28"/>
              </w:rPr>
              <w:t>0.</w:t>
            </w:r>
          </w:p>
        </w:tc>
      </w:tr>
    </w:tbl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3EFC" w14:textId="77777777" w:rsidR="00D02458" w:rsidRDefault="00D02458">
      <w:r>
        <w:separator/>
      </w:r>
    </w:p>
  </w:endnote>
  <w:endnote w:type="continuationSeparator" w:id="0">
    <w:p w14:paraId="656A96CE" w14:textId="77777777" w:rsidR="00D02458" w:rsidRDefault="00D0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2BEAE" w14:textId="77777777" w:rsidR="00D02458" w:rsidRDefault="00D02458">
      <w:r>
        <w:separator/>
      </w:r>
    </w:p>
  </w:footnote>
  <w:footnote w:type="continuationSeparator" w:id="0">
    <w:p w14:paraId="7B907349" w14:textId="77777777" w:rsidR="00D02458" w:rsidRDefault="00D02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B628C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02458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